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 w:before="0"/>
      </w:pPr>
      <w:r>
        <w:t xml:space="preserve">Sandon Jurowski</w:t>
      </w:r>
    </w:p>
    <w:p>
      <w:pPr>
        <w:spacing w:after="120"/>
      </w:pPr>
      <w:r>
        <w:t xml:space="preserve">Seattle, WA · sandon.jurowski@pointsevenstudio.com · github.com/jurowski · linkedin.com/in/jurowski</w:t>
      </w:r>
    </w:p>
    <w:p>
      <w:pPr>
        <w:pStyle w:val="Heading1"/>
        <w:spacing w:after="100" w:before="200"/>
      </w:pPr>
      <w:r>
        <w:t xml:space="preserve">Professional Summary</w:t>
      </w:r>
    </w:p>
    <w:p>
      <w:pPr>
        <w:spacing w:after="120"/>
      </w:pPr>
      <w:r>
        <w:t xml:space="preserve">Senior/Principal Full-Stack Engineer with 15+ years designing and delivering large-scale web platforms across startups and enterprise. Currently principal engineer and architect across a four-product software portfolio at Point Seven Studio, built on TypeScript and Next.js with Supabase and Railway. Depth in both front-end systems (React, Tailwind, component libraries, canvas and 3D) and backend/cloud architecture (Node.js, NestJS, AWS CDK and Serverless, Docker, PostgreSQL, DynamoDB). Repeated pattern of taking a system from prototype to production alone and then hardening it — authorization sweeps, row-level security, rendered-output verification, config-health gating — rather than leaving it at demo quality. Previously led distributed teams and enterprise IT organizations. Available for contract engagements.</w:t>
      </w:r>
    </w:p>
    <w:p>
      <w:pPr>
        <w:pStyle w:val="Heading1"/>
        <w:spacing w:after="100" w:before="200"/>
      </w:pPr>
      <w:r>
        <w:t xml:space="preserve">Technical Skills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Languages and Frameworks: TypeScript, JavaScript (React, Next.js App Router, Node.js, NestJS, Express), Python, Ruby on Rails, Go, .NET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UI: Tailwind CSS, Storybook, Radix and shadcn/ui, Konva (2D canvas), three.js and react-three-fiber, responsive design systems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State and Data: Zustand, TanStack Query, React Hook Form, Zod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Cloud and DevOps: AWS (Lambda, API Gateway, CloudFront, S3, CDK, Serverless Framework, DynamoDB, Kinesis, SQS, ECS/Fargate), Railway, Vercel, Docker, GitHub Actions, Azure, GCP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Data: PostgreSQL, row-level security, Prisma, Supabase, DynamoDB, MongoDB, Redis, Qdrant (vector search)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AI: OpenAI, Anthropic, Replicate, LangChain, retrieval pipelines, cost metering and budget guards for model spend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Payments: Stripe, Stripe Connect (marketplace payouts, application fees, refunds, tax)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Testing and Quality: Jest, Playwright, Cypress with visual regression, headless-browser rendered-output verification, contrast gating in CI</w:t>
      </w:r>
    </w:p>
    <w:p>
      <w:pPr>
        <w:pStyle w:val="Heading1"/>
        <w:spacing w:after="100" w:before="200"/>
      </w:pPr>
      <w:r>
        <w:t xml:space="preserve">Experience</w:t>
      </w:r>
    </w:p>
    <w:p>
      <w:pPr>
        <w:pStyle w:val="Heading2"/>
        <w:spacing w:after="100" w:before="200"/>
      </w:pPr>
      <w:r>
        <w:t xml:space="preserve">Principal Software Engineer and Architect — Point Seven Studio (2024 to present)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Sole engineer across a four-product portfolio. Selected work below.</w:t>
      </w:r>
    </w:p>
    <w:p>
      <w:pPr>
        <w:pStyle w:val="Heading2"/>
        <w:spacing w:after="100" w:before="200"/>
      </w:pPr>
      <w:r>
        <w:t xml:space="preserve">QuickSites — site generator and multi-tenant commerce platform.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Architected a schema-driven block system: 64 block types validated by Zod, each with an editor, renderer and default-content contract, where adding one is a compile-enforced change rather than a convention.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the money path end to end: Stripe Checkout and Stripe Connect with application fees and merchant transfers, platform-fee capture computed pre-tax at draft, refund fee-reversal, and a two-tier commission ledger with residual payouts.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Delivered print-on-demand fulfillment through Lulu and Gelato, with the platform fee taken on margin after the printer base cost, and webhook-driven order sync.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Shipped multi-tenant architecture with host-to-org resolution in middleware, white-label reseller branding, and programmatic custom-domain provisioning through the Vercel and Namecheap APIs.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Led a security remediation across the API surface after introducing anonymous guest sessions: shared auth gates, dozens of mutating routes gated, a privilege-escalation closed, deny-default row-level security on every anon-writable table, webhook signature verification and per-IP rate limiting.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verification tooling that inspects the rendered page rather than its inputs, loading the published URL in headless Chromium and asserting on visible copy, reading-order position and computed contrast; its first run found a footer rendering at 1.71 to 1 across all 98 published sites.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Added startup config-health gating and a public status endpoint that answers whether a feature is actually live from the running process rather than from a config file.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an in-house electronic signature system with documents fingerprinted by SHA-256 of the exact text presented, frozen against edits by a database trigger once signed, and a self-contained certificate both parties keep.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Prototyped an AWS parity stack on Lambda, API Gateway and CDK as a migration path, then evaluated and deliberately remained on Supabase and Railway for delivery speed at current scale.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Scale: 484 API routes, 704 React components, 738 library modules, 204 Postgres tables across 110 tracked migrations, 478 test files, 695 merged pull requests.</w:t>
      </w:r>
    </w:p>
    <w:p>
      <w:pPr>
        <w:pStyle w:val="Heading2"/>
        <w:spacing w:after="100" w:before="200"/>
      </w:pPr>
      <w:r>
        <w:t xml:space="preserve">HiveJournal — journaling and creative-writing platform with adjacent products.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an autonomous browsing-agent testing engine in which LLM-driven agents drive a real Playwright session toward a goal and calibrate the transcript into a structured findings report, SSRF-guarded, robots-respecting, cost-capped and human-approval-gated before any browse.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client-side-encrypted vault using browser-sealed AES-256-GCM where the server stores only ciphertext and the write path rejects any request carrying a key, with user-held recovery and a panel showing exactly what the server can see.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shared billing and affiliate system on a single subscriptions table discriminated by plan, with a Stripe webhook price-to-plan mapper and a commission ledger idempotent per invoice with automatic refund clawback.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voice-cloning orchestration pipeline covering consent capture, sample handling, caching and cost guardrails on top of ElevenLabs cloning.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deterministic screenplay export from Fountain to FDX and HTML with golden tests, and a smart-glasses intent layer on the Mentra SDK.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Scale: 3,947 commits, 1,823 merged pull requests, 622 sequential SQL migrations, 161 backend route modules, 512 backend service modules, 490 page routes, 129 backend test files.</w:t>
      </w:r>
    </w:p>
    <w:p>
      <w:pPr>
        <w:pStyle w:val="Heading2"/>
        <w:spacing w:after="100" w:before="200"/>
      </w:pPr>
      <w:r>
        <w:t xml:space="preserve">DeckSketch — residential deck design with code-aware structural output.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structural calculation engine that turns a drawn polygon into beams, joists, footings, stairs and railings with cantilever and span checks and prescriptive ply auto-sizing against IRC R507.5 span tables.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Solved rotated and ledgered-deck framing so framing aligns to the deck's own axis rather than the screen, reconciling two joist generators under ledger-aware flags.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Ran React 19 on Konva and three.js ahead of upstream support through custom webpack shims, with canvas stubbed server-side to survive SSR.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single-source-of-truth materials bill of materials driving both the review estimate and the order card, with an automated pricing-parity harness that fails CI on divergence.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Scale: 1,123 commits, 17 store slices, 49 API route handlers, 33 migrations, 52 Jest test files, 8 Cypress visual-regression specs.</w:t>
      </w:r>
    </w:p>
    <w:p>
      <w:pPr>
        <w:pStyle w:val="Heading2"/>
        <w:spacing w:after="100" w:before="200"/>
      </w:pPr>
      <w:r>
        <w:t xml:space="preserve">PorchHearth — neighbourhood marketplace spanning permitted home-cook meals, goods and services, and short-term rentals.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statutory compliance engine enforcing two regulatory regimes at the write path, including a timezone boundary where daily caps bucket by placement date while the same-day rule computes in UTC for a Pacific business.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Enforced safety invariants structurally rather than behaviourally: specs read the Prisma schema directly and fail if anyone adds a money column or gives a child a login.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payment-claim verification that validates the claim against Stripe rather than trusting a shared secret, failing closed on every uncertain path, closing a live hole where a forged paid status was accepted.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four live cross-product API contracts with PII-safe projections, spec-locked field names and per-IP throttling, consumed by a sibling product in production.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separate Go and SST Lambda payments service handling Stripe checkout, webhooks, Connect and refunds.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Scale: 369 commits over nine months, NestJS and Prisma on Railway with a Next.js front end on Vercel.</w:t>
      </w:r>
    </w:p>
    <w:p>
      <w:pPr>
        <w:pStyle w:val="Heading2"/>
        <w:spacing w:after="100" w:before="200"/>
      </w:pPr>
      <w:r>
        <w:t xml:space="preserve">Global Wellness — health and wellness platform on AWS-native infrastructure.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Next.js application with static and SSR hybrid delivery on AWS Lambda via API Gateway.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Designed a multi-tier architecture using both the Serverless Framework and AWS CDK, and managed S3 hosting, CloudFront distribution, IAM security and CloudWatch observability.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Implemented Secrets Manager, Parameter Store and least-privilege IAM roles for production hardening, and optimized cold starts with esbuild bundling and CloudFront caching.</w:t>
      </w:r>
    </w:p>
    <w:p>
      <w:pPr>
        <w:pStyle w:val="Heading2"/>
        <w:spacing w:after="100" w:before="200"/>
      </w:pPr>
      <w:r>
        <w:t xml:space="preserve">Principal Software Engineer — RiteHite (2024)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Enhanced the React front end and Node.js backend for a warehouse-equipment portal.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Developed and maintained firmware upload and distribution pipelines to device fleets with version control and rollback.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automated end-to-end tests in Playwright and conducted load testing and performance benchmarking to scale the system under peak load.</w:t>
      </w:r>
    </w:p>
    <w:p>
      <w:pPr>
        <w:pStyle w:val="Heading2"/>
        <w:spacing w:after="100" w:before="200"/>
      </w:pPr>
      <w:r>
        <w:t xml:space="preserve">Senior Software Engineer, Contract — Bayer Crop Science (2021 to 2023)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a React front end and Express and GraphQL APIs for crop-science pipeline management.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Designed serverless infrastructure on AWS Lambda for compute, Kinesis for event streaming and SQS for asynchronous queuing.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Coordinated DynamoDB and RDS integration for hybrid storage, used S3 for staging, and deployed with CloudFormation.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Established monitoring, retry logic and error handling with CloudWatch, SNS and dead-letter queues to improve resiliency.</w:t>
      </w:r>
    </w:p>
    <w:p>
      <w:pPr>
        <w:pStyle w:val="Heading2"/>
        <w:spacing w:after="100" w:before="200"/>
      </w:pPr>
      <w:r>
        <w:t xml:space="preserve">Principal Software Engineer and VP of Technology — VolunteerCrowd (2021)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Led a global team across Cuba, China and the United States delivering React and React Native MVPs integrated with Salesforce.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proxy APIs, caching, Azure DevOps pipelines and server-side-rendered SEO systems.</w:t>
      </w:r>
    </w:p>
    <w:p>
      <w:pPr>
        <w:pStyle w:val="Heading2"/>
        <w:spacing w:after="100" w:before="200"/>
      </w:pPr>
      <w:r>
        <w:t xml:space="preserve">Assistant Director — UC San Diego Enterprise IT (2014 to 2018)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Managed a development team supporting a one-billion-dollar research enterprise.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Delivered an award-winning financial recovery system recognized with the UC System Sautter Award.</w:t>
      </w:r>
    </w:p>
    <w:p>
      <w:pPr>
        <w:pStyle w:val="Heading2"/>
        <w:spacing w:after="100" w:before="200"/>
      </w:pPr>
      <w:r>
        <w:t xml:space="preserve">App Developer, Systems Administrator and IT Director — UW Madison Medical School (2000 to 2014)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Built full-stack research and HR applications in Rails, PHP and .NET.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Managed enterprise systems including Exchange and Citrix.</w:t>
      </w:r>
    </w:p>
    <w:p>
      <w:pPr>
        <w:pStyle w:val="Heading2"/>
        <w:spacing w:after="100" w:before="200"/>
      </w:pPr>
      <w:r>
        <w:t xml:space="preserve">Creator and Developer — HabitForge (2009 to 2016)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Ruby on Rails and later Python on Google App Engine habit-tracking application with more than 250,000 users over a seven-year run.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Listed multiple times among the top ten productivity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Featured in Forbes, PC World, LifeHacker, CNN Money, Shape Magazine, Family Circle, CIO Magazine and Tim Ferriss's The 4-Hour Body.</w:t>
      </w:r>
    </w:p>
    <w:p>
      <w:pPr>
        <w:pStyle w:val="Heading1"/>
        <w:spacing w:after="100" w:before="200"/>
      </w:pPr>
      <w: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B.S. Information Systems, University of Wisconsin-Madison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2026-08-09T05:32:19.183Z</dcterms:created>
  <dcterms:modified xsi:type="dcterms:W3CDTF">2026-08-09T05:32:19.184Z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